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rPr>
          <w:rFonts w:eastAsia="黑体"/>
          <w:sz w:val="52"/>
        </w:rPr>
      </w:pPr>
    </w:p>
    <w:p>
      <w:pPr>
        <w:jc w:val="center"/>
        <w:rPr>
          <w:b/>
          <w:sz w:val="52"/>
        </w:rPr>
      </w:pPr>
      <w:r>
        <w:rPr>
          <w:b/>
          <w:sz w:val="52"/>
        </w:rPr>
        <w:t>贵州省省级工业设计中心</w:t>
      </w:r>
    </w:p>
    <w:p>
      <w:pPr>
        <w:jc w:val="center"/>
        <w:rPr>
          <w:rFonts w:eastAsia="华文中宋"/>
          <w:b/>
          <w:sz w:val="52"/>
        </w:rPr>
      </w:pPr>
      <w:r>
        <w:rPr>
          <w:b/>
          <w:sz w:val="52"/>
        </w:rPr>
        <w:t>申  请  表</w:t>
      </w:r>
    </w:p>
    <w:p>
      <w:pPr>
        <w:jc w:val="center"/>
        <w:rPr>
          <w:rFonts w:eastAsia="黑体"/>
          <w:sz w:val="30"/>
        </w:rPr>
      </w:pPr>
      <w:r>
        <w:rPr>
          <w:rFonts w:eastAsia="黑体"/>
          <w:sz w:val="30"/>
        </w:rPr>
        <w:t>(工业设计企业)</w:t>
      </w: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autoSpaceDN w:val="0"/>
        <w:jc w:val="left"/>
        <w:textAlignment w:val="center"/>
        <w:rPr>
          <w:rFonts w:eastAsia="黑体"/>
          <w:sz w:val="30"/>
        </w:rPr>
      </w:pPr>
      <w:r>
        <w:rPr>
          <w:rFonts w:eastAsia="黑体"/>
          <w:sz w:val="30"/>
        </w:rPr>
        <w:t xml:space="preserve">      工业设计企业名称（盖章）：</w:t>
      </w: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所属地区：</w:t>
      </w: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填报日期：      年     月     日 </w:t>
      </w:r>
    </w:p>
    <w:p>
      <w:pPr>
        <w:rPr>
          <w:rFonts w:eastAsia="黑体"/>
          <w:sz w:val="28"/>
        </w:rPr>
      </w:pPr>
    </w:p>
    <w:p>
      <w:pPr>
        <w:rPr>
          <w:rFonts w:eastAsia="黑体"/>
          <w:sz w:val="28"/>
        </w:rPr>
      </w:pPr>
    </w:p>
    <w:p>
      <w:pPr>
        <w:rPr>
          <w:rFonts w:eastAsia="黑体"/>
          <w:sz w:val="28"/>
        </w:rPr>
      </w:pPr>
    </w:p>
    <w:p>
      <w:pPr>
        <w:jc w:val="center"/>
        <w:rPr>
          <w:rFonts w:eastAsia="黑体"/>
          <w:sz w:val="32"/>
        </w:rPr>
      </w:pP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贵州省工业和信息化厅</w:t>
      </w:r>
      <w:r>
        <w:rPr>
          <w:rFonts w:eastAsia="黑体"/>
          <w:sz w:val="32"/>
        </w:rPr>
        <w:t>印制</w:t>
      </w:r>
    </w:p>
    <w:p>
      <w:pPr>
        <w:autoSpaceDN w:val="0"/>
        <w:jc w:val="both"/>
        <w:textAlignment w:val="center"/>
        <w:rPr>
          <w:rFonts w:eastAsia="黑体"/>
          <w:sz w:val="44"/>
        </w:rPr>
      </w:pPr>
      <w:bookmarkStart w:id="0" w:name="_GoBack"/>
      <w:bookmarkEnd w:id="0"/>
    </w:p>
    <w:p>
      <w:pPr>
        <w:autoSpaceDN w:val="0"/>
        <w:jc w:val="center"/>
        <w:textAlignment w:val="center"/>
        <w:rPr>
          <w:rFonts w:eastAsia="黑体"/>
          <w:sz w:val="4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utoSpaceDN w:val="0"/>
        <w:jc w:val="center"/>
        <w:textAlignment w:val="center"/>
        <w:rPr>
          <w:rFonts w:eastAsia="黑体"/>
          <w:sz w:val="44"/>
        </w:rPr>
      </w:pPr>
      <w:r>
        <w:rPr>
          <w:rFonts w:eastAsia="黑体"/>
          <w:sz w:val="44"/>
        </w:rPr>
        <w:t>填 表 须 知</w:t>
      </w:r>
    </w:p>
    <w:p>
      <w:pPr>
        <w:autoSpaceDN w:val="0"/>
        <w:jc w:val="center"/>
        <w:textAlignment w:val="center"/>
        <w:rPr>
          <w:rFonts w:eastAsia="黑体"/>
          <w:sz w:val="32"/>
        </w:rPr>
      </w:pP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1.填写申请表应确保所填资料真实准确。</w:t>
      </w: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2.申请表需用黑色笔或电子方式填写，要求字迹清楚。</w:t>
      </w: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3.申请表所有填报项目页面不足时，可另附页面。</w:t>
      </w: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44"/>
        </w:rPr>
      </w:pPr>
      <w:r>
        <w:rPr>
          <w:rFonts w:hint="eastAsia" w:ascii="仿宋_GB2312" w:hAnsi="仿宋_GB2312" w:eastAsia="仿宋_GB2312" w:cs="仿宋_GB2312"/>
          <w:sz w:val="32"/>
        </w:rPr>
        <w:t>4.所填事项中涉及批准、获奖、知识产权及地方政府制定政策、规划等事项，需附相关佐证材料。</w:t>
      </w:r>
    </w:p>
    <w:p>
      <w:pPr>
        <w:autoSpaceDN w:val="0"/>
        <w:jc w:val="center"/>
        <w:textAlignment w:val="center"/>
        <w:rPr>
          <w:rFonts w:hint="eastAsia" w:ascii="仿宋_GB2312" w:hAnsi="仿宋_GB2312" w:eastAsia="仿宋_GB2312" w:cs="仿宋_GB2312"/>
          <w:sz w:val="4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utoSpaceDN w:val="0"/>
        <w:jc w:val="center"/>
        <w:textAlignment w:val="center"/>
        <w:rPr>
          <w:rFonts w:eastAsia="黑体"/>
          <w:sz w:val="44"/>
        </w:rPr>
      </w:pPr>
      <w:r>
        <w:rPr>
          <w:rFonts w:eastAsia="黑体"/>
          <w:sz w:val="44"/>
        </w:rPr>
        <w:t>企 业 声 明</w:t>
      </w:r>
    </w:p>
    <w:p>
      <w:pPr>
        <w:autoSpaceDN w:val="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1.本企业自愿向</w:t>
      </w:r>
      <w:r>
        <w:rPr>
          <w:rFonts w:hint="eastAsia" w:eastAsia="仿宋_GB2312"/>
          <w:sz w:val="32"/>
        </w:rPr>
        <w:t>贵州省工业和信息化厅</w:t>
      </w:r>
      <w:r>
        <w:rPr>
          <w:rFonts w:eastAsia="仿宋_GB2312"/>
          <w:sz w:val="32"/>
        </w:rPr>
        <w:t>提出省级工业设计中心申请。</w:t>
      </w: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2.本企业自愿遵守《贵州省省级工业设计中心管理办法（试行）》及相关文件规定。</w:t>
      </w: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3.本企业自愿提供省级工业设计中心审查、管理、监督所需的数据资料，并为其审查工作提供方便。</w:t>
      </w: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4.本企业所提供的申请表内容和附件材料均属实，若出现问题，愿承担一切责任。</w:t>
      </w: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申请企业法人代表（签名）：</w:t>
      </w: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   年    月    日</w:t>
      </w:r>
    </w:p>
    <w:p>
      <w:pPr>
        <w:jc w:val="center"/>
        <w:rPr>
          <w:rFonts w:eastAsia="仿宋_GB2312"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工业设计企业情况（一）</w:t>
      </w:r>
    </w:p>
    <w:p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    单位：万元、个、%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10"/>
        <w:gridCol w:w="2533"/>
        <w:gridCol w:w="16"/>
        <w:gridCol w:w="1801"/>
        <w:gridCol w:w="162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2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工业设计企业名称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52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企业地址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注册资本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信用等级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企业是否属于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kern w:val="0"/>
                <w:sz w:val="24"/>
              </w:rPr>
              <w:t>□上市企业     □高新技术企业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主要服务领域</w:t>
            </w:r>
          </w:p>
        </w:tc>
        <w:tc>
          <w:tcPr>
            <w:tcW w:w="4996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35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工业设计从业人数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5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其中：本科及以上学历人员数及占比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ind w:left="191" w:leftChars="91"/>
              <w:rPr>
                <w:sz w:val="24"/>
              </w:rPr>
            </w:pPr>
          </w:p>
        </w:tc>
        <w:tc>
          <w:tcPr>
            <w:tcW w:w="4350" w:type="dxa"/>
            <w:gridSpan w:val="3"/>
            <w:noWrap w:val="0"/>
            <w:vAlign w:val="center"/>
          </w:tcPr>
          <w:p>
            <w:pPr>
              <w:ind w:left="191" w:leftChars="91"/>
              <w:rPr>
                <w:sz w:val="24"/>
              </w:rPr>
            </w:pPr>
            <w:r>
              <w:rPr>
                <w:sz w:val="24"/>
              </w:rPr>
              <w:t>具有技师（高级技师）职业资格的人员、高级专业技术职务人员数及占比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ind w:left="191" w:leftChars="9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近两年主要指标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   年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   年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两年总额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经济指标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公司营业收入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其中：工业设计服务收入</w:t>
            </w: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sz w:val="24"/>
              </w:rPr>
              <w:t>及占比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利税总额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利润总额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工业设计成果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工业设计项目完成数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承担服务外包项目数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其中:承担国外项目数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eastAsia="黑体"/>
                <w:b/>
                <w:sz w:val="32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专利数(申请/授权)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eastAsia="黑体"/>
                <w:b/>
                <w:sz w:val="32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其中:实用新型(申请/授权)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eastAsia="黑体"/>
                <w:b/>
                <w:sz w:val="32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外观设计(申请/授权)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eastAsia="黑体"/>
                <w:b/>
                <w:sz w:val="32"/>
              </w:rPr>
            </w:pPr>
          </w:p>
        </w:tc>
        <w:tc>
          <w:tcPr>
            <w:tcW w:w="30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版权及其他著作权(申请/授权)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  <w:rPr>
          <w:rFonts w:eastAsia="黑体"/>
          <w:b/>
          <w:sz w:val="32"/>
        </w:rPr>
      </w:pPr>
    </w:p>
    <w:p>
      <w:pPr>
        <w:jc w:val="center"/>
        <w:rPr>
          <w:rFonts w:eastAsia="黑体"/>
          <w:b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工业设计企业情况（二）</w:t>
      </w:r>
    </w:p>
    <w:p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          单位：万元、%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获奖作品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奖项名称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主要设计成果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客户企业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-2"/>
                <w:sz w:val="24"/>
              </w:rPr>
              <w:t>设计成果产业化及效果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主要硬件设施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仪器设备名称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台（套）数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价值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设备完好率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ind w:left="108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主要软件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软件名称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数量（套）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价值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使用情况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jc w:val="center"/>
        <w:rPr>
          <w:rFonts w:eastAsia="黑体"/>
          <w:b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工业设计企业情况（三）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22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企业运营等有关情况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重点是企业现在的组织体系、运营模式、产学研合作及专业人员培训等有关情况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2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今后两年目标与规划情况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重点是企业今后两年创新建设、有效投入、设计成果等主要指标，和组织体系建设、运营模式创新、人才队伍建设等规划和措施等情况</w:t>
            </w:r>
          </w:p>
        </w:tc>
      </w:tr>
    </w:tbl>
    <w:p>
      <w:pPr>
        <w:jc w:val="center"/>
        <w:rPr>
          <w:rFonts w:eastAsia="黑体"/>
          <w:b/>
          <w:sz w:val="32"/>
        </w:rPr>
      </w:pPr>
    </w:p>
    <w:p>
      <w:pPr>
        <w:jc w:val="center"/>
        <w:rPr>
          <w:rFonts w:eastAsia="黑体"/>
          <w:b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工业设计企业情况（四）</w:t>
      </w:r>
    </w:p>
    <w:p>
      <w:pPr>
        <w:jc w:val="center"/>
        <w:rPr>
          <w:rFonts w:eastAsia="黑体"/>
          <w:b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40"/>
        <w:gridCol w:w="1844"/>
        <w:gridCol w:w="184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工业设计团队带头人及主要成员情况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    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公司职务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职称学历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专业职称</w:t>
            </w:r>
          </w:p>
        </w:tc>
        <w:tc>
          <w:tcPr>
            <w:tcW w:w="55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学历、学位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（毕业院校及专业）</w:t>
            </w:r>
          </w:p>
        </w:tc>
        <w:tc>
          <w:tcPr>
            <w:tcW w:w="55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工作经历及成绩</w:t>
            </w:r>
          </w:p>
        </w:tc>
        <w:tc>
          <w:tcPr>
            <w:tcW w:w="7874" w:type="dxa"/>
            <w:gridSpan w:val="4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从事工业设计领域的主要工作经历和取得的成绩</w:t>
            </w:r>
          </w:p>
        </w:tc>
      </w:tr>
    </w:tbl>
    <w:p>
      <w:pPr>
        <w:rPr>
          <w:rFonts w:eastAsia="仿宋"/>
          <w:sz w:val="24"/>
        </w:rPr>
      </w:pPr>
    </w:p>
    <w:p>
      <w:pPr>
        <w:rPr>
          <w:rFonts w:eastAsia="仿宋"/>
          <w:b/>
          <w:sz w:val="28"/>
        </w:rPr>
      </w:pPr>
      <w:r>
        <w:rPr>
          <w:rFonts w:eastAsia="仿宋"/>
          <w:b/>
          <w:sz w:val="28"/>
        </w:rPr>
        <w:t>注：本表由工业设计团队带头人及2-3位主要成员填</w:t>
      </w:r>
    </w:p>
    <w:p/>
    <w:sectPr>
      <w:footerReference r:id="rId3" w:type="default"/>
      <w:pgSz w:w="11906" w:h="16838"/>
      <w:pgMar w:top="1440" w:right="1803" w:bottom="1440" w:left="1803" w:header="708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-275590</wp:posOffset>
              </wp:positionV>
              <wp:extent cx="1828800" cy="219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7pt;height:17.3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PXr1k7UAAAABwEAAA8AAAAA&#10;AAAAAQAgAAAAIgAAAGRycy9kb3ducmV2LnhtbFBLAQIUABQAAAAIAIdO4kBszfPRpgEAADADAAAO&#10;AAAAAAAAAAEAIAAAACM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637A"/>
    <w:rsid w:val="777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2020-06-15T07:25:00Z</dcterms:created>
  <dc:creator>刘蓓</dc:creator>
  <cp:lastModifiedBy>刘蓓</cp:lastModifiedBy>
  <dcterms:modified xsi:type="dcterms:W3CDTF">2020-06-15T07:29:29Z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