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lang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  <w:t>重大区域发展战略建设（长江经济带绿色发展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  <w:t>方向）中央预算内投资专项计划</w:t>
      </w:r>
      <w:r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lang w:val="en-US" w:eastAsia="zh-CN"/>
        </w:rPr>
        <w:t>（生态环境突出问题整改项目）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（202</w:t>
      </w:r>
      <w:r>
        <w:rPr>
          <w:rFonts w:hint="default" w:ascii="楷体_GB2312" w:hAnsi="楷体_GB2312" w:eastAsia="楷体_GB2312" w:cs="楷体_GB2312"/>
          <w:sz w:val="32"/>
          <w:lang w:eastAsia="zh-CN"/>
        </w:rPr>
        <w:t>1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年度）</w:t>
      </w:r>
    </w:p>
    <w:tbl>
      <w:tblPr>
        <w:tblStyle w:val="4"/>
        <w:tblpPr w:leftFromText="180" w:rightFromText="180" w:vertAnchor="text" w:horzAnchor="page" w:tblpX="1213" w:tblpY="795"/>
        <w:tblOverlap w:val="never"/>
        <w:tblW w:w="9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677"/>
        <w:gridCol w:w="1923"/>
        <w:gridCol w:w="3837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专项名称</w:t>
            </w:r>
          </w:p>
        </w:tc>
        <w:tc>
          <w:tcPr>
            <w:tcW w:w="5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长江经济带绿色发展专项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申报地方或单位</w:t>
            </w:r>
          </w:p>
        </w:tc>
        <w:tc>
          <w:tcPr>
            <w:tcW w:w="5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申请中央预算内投资（万元）</w:t>
            </w:r>
          </w:p>
        </w:tc>
        <w:tc>
          <w:tcPr>
            <w:tcW w:w="5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标</w:t>
            </w:r>
          </w:p>
        </w:tc>
        <w:tc>
          <w:tcPr>
            <w:tcW w:w="90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标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实施效果指标</w:t>
            </w:r>
          </w:p>
        </w:tc>
        <w:tc>
          <w:tcPr>
            <w:tcW w:w="19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支持项目数量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生态环境突出问题整改成效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工程质量合格率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项目建设按期完工率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基本公共服务提升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生态环境质量改善效果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项目持续发挥作用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受益群众满意度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过程管理指标</w:t>
            </w:r>
          </w:p>
        </w:tc>
        <w:tc>
          <w:tcPr>
            <w:tcW w:w="19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计划管理指标</w:t>
            </w: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投资计划分解（转发）用时达标率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“两个责任”按项目落实到位率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资金管理指标</w:t>
            </w: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中央预算内投资支付率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总投资完成率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项目管理指标</w:t>
            </w: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项目开工率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超规模、超标准、超概算项目比例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监督检查指标</w:t>
            </w: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审计、督查、巡视等指出问题项目比例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  <w:sectPr>
          <w:pgSz w:w="11906" w:h="16838"/>
          <w:pgMar w:top="1440" w:right="1440" w:bottom="144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  <w:t>重大区域发展战略建设（长江经济带绿色发展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  <w:t>方向）中央预算内投资专项计划</w:t>
      </w:r>
      <w:r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lang w:eastAsia="zh-CN"/>
        </w:rPr>
        <w:t>尾矿库治理</w:t>
      </w:r>
      <w:r>
        <w:rPr>
          <w:rFonts w:hint="eastAsia" w:ascii="Times New Roman" w:hAnsi="Times New Roman" w:eastAsia="楷体_GB2312" w:cs="Times New Roman"/>
          <w:sz w:val="32"/>
          <w:lang w:val="en-US" w:eastAsia="zh-CN"/>
        </w:rPr>
        <w:t>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（202</w:t>
      </w:r>
      <w:r>
        <w:rPr>
          <w:rFonts w:hint="default" w:ascii="楷体_GB2312" w:hAnsi="楷体_GB2312" w:eastAsia="楷体_GB2312" w:cs="楷体_GB2312"/>
          <w:sz w:val="32"/>
          <w:lang w:eastAsia="zh-CN"/>
        </w:rPr>
        <w:t>1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年度）</w:t>
      </w:r>
    </w:p>
    <w:tbl>
      <w:tblPr>
        <w:tblStyle w:val="4"/>
        <w:tblpPr w:leftFromText="180" w:rightFromText="180" w:vertAnchor="text" w:horzAnchor="page" w:tblpX="1213" w:tblpY="795"/>
        <w:tblOverlap w:val="never"/>
        <w:tblW w:w="9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677"/>
        <w:gridCol w:w="1923"/>
        <w:gridCol w:w="3837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专项名称</w:t>
            </w:r>
          </w:p>
        </w:tc>
        <w:tc>
          <w:tcPr>
            <w:tcW w:w="5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长江经济带绿色发展专项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申报地方或单位</w:t>
            </w:r>
          </w:p>
        </w:tc>
        <w:tc>
          <w:tcPr>
            <w:tcW w:w="5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申请中央预算内投资（万元）</w:t>
            </w:r>
          </w:p>
        </w:tc>
        <w:tc>
          <w:tcPr>
            <w:tcW w:w="5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标</w:t>
            </w:r>
          </w:p>
        </w:tc>
        <w:tc>
          <w:tcPr>
            <w:tcW w:w="90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标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实施效果指标</w:t>
            </w:r>
          </w:p>
        </w:tc>
        <w:tc>
          <w:tcPr>
            <w:tcW w:w="19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支持项目数量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工程质量合格率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项目建设按期完工率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基本公共服务提升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生态环境质量改善效果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项目持续发挥作用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受益群众满意度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过程管理指标</w:t>
            </w:r>
          </w:p>
        </w:tc>
        <w:tc>
          <w:tcPr>
            <w:tcW w:w="19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计划管理指标</w:t>
            </w: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投资计划分解（转发）用时达标率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“两个责任”按项目落实到位率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资金管理指标</w:t>
            </w: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中央预算内投资支付率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总投资完成率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项目管理指标</w:t>
            </w: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项目开工率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超规模、超标准、超概算项目比例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监督检查指标</w:t>
            </w: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审计、督查、巡视等指出问题项目比例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  <w:sectPr>
          <w:pgSz w:w="11906" w:h="16838"/>
          <w:pgMar w:top="1440" w:right="1440" w:bottom="144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  <w:t>重大区域发展战略建设（长江经济带绿色发展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  <w:t>方向）中央预算内投资专项计划</w:t>
      </w:r>
      <w:r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lang w:eastAsia="zh-CN"/>
        </w:rPr>
        <w:t>湿地保护和修复</w:t>
      </w:r>
      <w:r>
        <w:rPr>
          <w:rFonts w:hint="eastAsia" w:ascii="Times New Roman" w:hAnsi="Times New Roman" w:eastAsia="楷体_GB2312" w:cs="Times New Roman"/>
          <w:sz w:val="32"/>
          <w:lang w:val="en-US" w:eastAsia="zh-CN"/>
        </w:rPr>
        <w:t>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（202</w:t>
      </w:r>
      <w:r>
        <w:rPr>
          <w:rFonts w:hint="default" w:ascii="楷体_GB2312" w:hAnsi="楷体_GB2312" w:eastAsia="楷体_GB2312" w:cs="楷体_GB2312"/>
          <w:sz w:val="32"/>
          <w:lang w:eastAsia="zh-CN"/>
        </w:rPr>
        <w:t>1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年度）</w:t>
      </w:r>
    </w:p>
    <w:tbl>
      <w:tblPr>
        <w:tblStyle w:val="4"/>
        <w:tblpPr w:leftFromText="180" w:rightFromText="180" w:vertAnchor="text" w:horzAnchor="page" w:tblpX="1213" w:tblpY="795"/>
        <w:tblOverlap w:val="never"/>
        <w:tblW w:w="9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677"/>
        <w:gridCol w:w="1923"/>
        <w:gridCol w:w="3837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专项名称</w:t>
            </w:r>
          </w:p>
        </w:tc>
        <w:tc>
          <w:tcPr>
            <w:tcW w:w="5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长江经济带绿色发展专项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申报地方或单位</w:t>
            </w:r>
          </w:p>
        </w:tc>
        <w:tc>
          <w:tcPr>
            <w:tcW w:w="5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申请中央预算内投资（万元）</w:t>
            </w:r>
          </w:p>
        </w:tc>
        <w:tc>
          <w:tcPr>
            <w:tcW w:w="5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标</w:t>
            </w:r>
          </w:p>
        </w:tc>
        <w:tc>
          <w:tcPr>
            <w:tcW w:w="90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标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实施效果指标</w:t>
            </w:r>
          </w:p>
        </w:tc>
        <w:tc>
          <w:tcPr>
            <w:tcW w:w="19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支持项目数量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工程质量合格率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项目建设按期完工率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基本公共服务提升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生态环境质量改善效果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项目持续发挥作用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受益群众满意度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过程管理指标</w:t>
            </w:r>
          </w:p>
        </w:tc>
        <w:tc>
          <w:tcPr>
            <w:tcW w:w="19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计划管理指标</w:t>
            </w: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投资计划分解（转发）用时达标率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“两个责任”按项目落实到位率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资金管理指标</w:t>
            </w: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中央预算内投资支付率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总投资完成率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项目管理指标</w:t>
            </w: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项目开工率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超规模、超标准、超概算项目比例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监督检查指标</w:t>
            </w: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审计、督查、巡视等指出问题项目比例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  <w:sectPr>
          <w:pgSz w:w="11906" w:h="16838"/>
          <w:pgMar w:top="1440" w:right="1440" w:bottom="144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  <w:t>重大区域发展战略建设（长江经济带绿色发展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  <w:t>方向）中央预算内投资专项计划</w:t>
      </w:r>
      <w:r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lang w:eastAsia="zh-CN"/>
        </w:rPr>
        <w:t>区域生态环境系统整治</w:t>
      </w:r>
      <w:bookmarkStart w:id="0" w:name="_GoBack"/>
      <w:bookmarkEnd w:id="0"/>
      <w:r>
        <w:rPr>
          <w:rFonts w:hint="eastAsia" w:ascii="Times New Roman" w:hAnsi="Times New Roman" w:eastAsia="楷体_GB2312" w:cs="Times New Roman"/>
          <w:sz w:val="32"/>
          <w:lang w:val="en-US" w:eastAsia="zh-CN"/>
        </w:rPr>
        <w:t>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（202</w:t>
      </w:r>
      <w:r>
        <w:rPr>
          <w:rFonts w:hint="default" w:ascii="楷体_GB2312" w:hAnsi="楷体_GB2312" w:eastAsia="楷体_GB2312" w:cs="楷体_GB2312"/>
          <w:sz w:val="32"/>
          <w:lang w:eastAsia="zh-CN"/>
        </w:rPr>
        <w:t>1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年度）</w:t>
      </w:r>
    </w:p>
    <w:tbl>
      <w:tblPr>
        <w:tblStyle w:val="4"/>
        <w:tblpPr w:leftFromText="180" w:rightFromText="180" w:vertAnchor="text" w:horzAnchor="page" w:tblpX="1213" w:tblpY="795"/>
        <w:tblOverlap w:val="never"/>
        <w:tblW w:w="9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677"/>
        <w:gridCol w:w="1923"/>
        <w:gridCol w:w="3837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专项名称</w:t>
            </w:r>
          </w:p>
        </w:tc>
        <w:tc>
          <w:tcPr>
            <w:tcW w:w="5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长江经济带绿色发展专项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申报地方或单位</w:t>
            </w:r>
          </w:p>
        </w:tc>
        <w:tc>
          <w:tcPr>
            <w:tcW w:w="5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申请中央预算内投资（万元）</w:t>
            </w:r>
          </w:p>
        </w:tc>
        <w:tc>
          <w:tcPr>
            <w:tcW w:w="5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标</w:t>
            </w:r>
          </w:p>
        </w:tc>
        <w:tc>
          <w:tcPr>
            <w:tcW w:w="90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标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实施效果指标</w:t>
            </w:r>
          </w:p>
        </w:tc>
        <w:tc>
          <w:tcPr>
            <w:tcW w:w="19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支持项目数量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工程质量合格率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项目建设按期完工率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基本公共服务提升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生态环境质量改善效果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项目持续发挥作用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受益群众满意度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过程管理指标</w:t>
            </w:r>
          </w:p>
        </w:tc>
        <w:tc>
          <w:tcPr>
            <w:tcW w:w="19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计划管理指标</w:t>
            </w: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投资计划分解（转发）用时达标率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“两个责任”按项目落实到位率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资金管理指标</w:t>
            </w: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中央预算内投资支付率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总投资完成率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项目管理指标</w:t>
            </w: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项目开工率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超规模、超标准、超概算项目比例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监督检查指标</w:t>
            </w: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审计、督查、巡视等指出问题项目比例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vertAlign w:val="baseline"/>
                <w:lang w:val="en-US" w:eastAsia="zh-CN"/>
              </w:rPr>
              <w:t>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954F2"/>
    <w:rsid w:val="07FFBC88"/>
    <w:rsid w:val="08055C73"/>
    <w:rsid w:val="08F50CBC"/>
    <w:rsid w:val="12D756AD"/>
    <w:rsid w:val="17DD1169"/>
    <w:rsid w:val="1A983283"/>
    <w:rsid w:val="1BAF1DB6"/>
    <w:rsid w:val="1BE02805"/>
    <w:rsid w:val="1CA651A1"/>
    <w:rsid w:val="1ED81F82"/>
    <w:rsid w:val="1F213C6A"/>
    <w:rsid w:val="257E6C34"/>
    <w:rsid w:val="2EF9B92A"/>
    <w:rsid w:val="37AF5FC5"/>
    <w:rsid w:val="397E5130"/>
    <w:rsid w:val="3BBF86C0"/>
    <w:rsid w:val="3EFD1416"/>
    <w:rsid w:val="44D66F5D"/>
    <w:rsid w:val="46056F66"/>
    <w:rsid w:val="4A193372"/>
    <w:rsid w:val="4B260068"/>
    <w:rsid w:val="4BF83CE7"/>
    <w:rsid w:val="4E553D0B"/>
    <w:rsid w:val="4E6C6DD2"/>
    <w:rsid w:val="53196FC5"/>
    <w:rsid w:val="553C1A99"/>
    <w:rsid w:val="55FC22AA"/>
    <w:rsid w:val="56BA52FF"/>
    <w:rsid w:val="5BFF46E0"/>
    <w:rsid w:val="5C080915"/>
    <w:rsid w:val="5DC761A6"/>
    <w:rsid w:val="60CF55B0"/>
    <w:rsid w:val="613D24E3"/>
    <w:rsid w:val="626A454C"/>
    <w:rsid w:val="65942FFB"/>
    <w:rsid w:val="68B664B3"/>
    <w:rsid w:val="68CF6ED2"/>
    <w:rsid w:val="690835B6"/>
    <w:rsid w:val="692E0DCB"/>
    <w:rsid w:val="6B6CA1AD"/>
    <w:rsid w:val="6F9AD501"/>
    <w:rsid w:val="71AE0649"/>
    <w:rsid w:val="71CC2733"/>
    <w:rsid w:val="74A412F4"/>
    <w:rsid w:val="751F52F4"/>
    <w:rsid w:val="77D4783B"/>
    <w:rsid w:val="77D51D02"/>
    <w:rsid w:val="793E4C76"/>
    <w:rsid w:val="7BF97CC2"/>
    <w:rsid w:val="7CBC2B1D"/>
    <w:rsid w:val="7CFFC4A2"/>
    <w:rsid w:val="7D593C31"/>
    <w:rsid w:val="7DB01051"/>
    <w:rsid w:val="7DEF6437"/>
    <w:rsid w:val="7FC3DD55"/>
    <w:rsid w:val="B7F9557B"/>
    <w:rsid w:val="B9F73F26"/>
    <w:rsid w:val="BACB6907"/>
    <w:rsid w:val="BCFBA6B9"/>
    <w:rsid w:val="CBEF2B2E"/>
    <w:rsid w:val="CE73A93A"/>
    <w:rsid w:val="D9FEC6F0"/>
    <w:rsid w:val="DD66847C"/>
    <w:rsid w:val="EAD77CFC"/>
    <w:rsid w:val="EF7F9811"/>
    <w:rsid w:val="EFBFEEAD"/>
    <w:rsid w:val="F8DCD440"/>
    <w:rsid w:val="FBAFB352"/>
    <w:rsid w:val="FCFFBEB8"/>
    <w:rsid w:val="FDEF4B5A"/>
    <w:rsid w:val="FFD61347"/>
    <w:rsid w:val="FFDD7BB1"/>
    <w:rsid w:val="FFFCF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2019-05-22T19:17:00Z</dcterms:created>
  <dc:creator>U330P</dc:creator>
  <cp:lastModifiedBy>casic</cp:lastModifiedBy>
  <cp:lastPrinted>2019-05-22T22:47:00Z</cp:lastPrinted>
  <dcterms:modified xsi:type="dcterms:W3CDTF">2021-04-08T15:43:38Z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2052-10.8.0.6682</vt:lpwstr>
  </property>
</Properties>
</file>